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2B" w:rsidRDefault="00170659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cs="宋体" w:hint="eastAsia"/>
          <w:color w:val="000000"/>
          <w:kern w:val="0"/>
          <w:sz w:val="32"/>
          <w:szCs w:val="32"/>
        </w:rPr>
        <w:t>第三课</w:t>
      </w:r>
      <w:r>
        <w:rPr>
          <w:rFonts w:ascii="宋体" w:cs="宋体" w:hint="eastAsia"/>
          <w:color w:val="000000"/>
          <w:kern w:val="0"/>
          <w:sz w:val="32"/>
          <w:szCs w:val="32"/>
        </w:rPr>
        <w:t>：</w:t>
      </w:r>
      <w:r>
        <w:rPr>
          <w:rFonts w:ascii="宋体" w:cs="宋体" w:hint="eastAsia"/>
          <w:color w:val="000000"/>
          <w:kern w:val="0"/>
          <w:sz w:val="32"/>
          <w:szCs w:val="32"/>
        </w:rPr>
        <w:t>高远球技术、素质</w:t>
      </w:r>
    </w:p>
    <w:p w:rsidR="005E3D2B" w:rsidRDefault="00170659">
      <w:pPr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</w:p>
    <w:p w:rsidR="005E3D2B" w:rsidRDefault="00170659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、改进正手发高远球技术。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  <w:bookmarkStart w:id="0" w:name="_GoBack"/>
      <w:bookmarkEnd w:id="0"/>
    </w:p>
    <w:p w:rsidR="005E3D2B" w:rsidRDefault="00170659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、学习正手击高远球技术。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5E3D2B" w:rsidRDefault="00170659"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、发展专项素质。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5"/>
        <w:gridCol w:w="714"/>
        <w:gridCol w:w="708"/>
        <w:gridCol w:w="31"/>
        <w:gridCol w:w="4769"/>
      </w:tblGrid>
      <w:tr w:rsidR="005E3D2B">
        <w:trPr>
          <w:trHeight w:val="438"/>
        </w:trPr>
        <w:tc>
          <w:tcPr>
            <w:tcW w:w="2675" w:type="dxa"/>
            <w:vMerge w:val="restart"/>
            <w:vAlign w:val="center"/>
          </w:tcPr>
          <w:p w:rsidR="005E3D2B" w:rsidRDefault="00170659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53" w:type="dxa"/>
            <w:gridSpan w:val="3"/>
            <w:vAlign w:val="center"/>
          </w:tcPr>
          <w:p w:rsidR="005E3D2B" w:rsidRDefault="0017065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69" w:type="dxa"/>
            <w:vMerge w:val="restart"/>
            <w:vAlign w:val="center"/>
          </w:tcPr>
          <w:p w:rsidR="005E3D2B" w:rsidRDefault="0017065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5E3D2B">
        <w:trPr>
          <w:trHeight w:val="149"/>
        </w:trPr>
        <w:tc>
          <w:tcPr>
            <w:tcW w:w="2675" w:type="dxa"/>
            <w:vMerge/>
            <w:vAlign w:val="center"/>
          </w:tcPr>
          <w:p w:rsidR="005E3D2B" w:rsidRDefault="005E3D2B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5E3D2B" w:rsidRDefault="0017065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39" w:type="dxa"/>
            <w:gridSpan w:val="2"/>
            <w:vAlign w:val="center"/>
          </w:tcPr>
          <w:p w:rsidR="005E3D2B" w:rsidRDefault="0017065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69" w:type="dxa"/>
            <w:vMerge/>
          </w:tcPr>
          <w:p w:rsidR="005E3D2B" w:rsidRDefault="005E3D2B"/>
        </w:tc>
      </w:tr>
      <w:tr w:rsidR="005E3D2B">
        <w:tc>
          <w:tcPr>
            <w:tcW w:w="2675" w:type="dxa"/>
          </w:tcPr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双人压肩练习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肩绕环练习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体前屈压腿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活动腕、髋、膝、踝关节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E3D2B" w:rsidRDefault="00170659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（一）学习正手击高远球技术</w:t>
            </w:r>
          </w:p>
          <w:p w:rsidR="005E3D2B" w:rsidRDefault="005E3D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jc w:val="center"/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24000"/>
                  <wp:effectExtent l="0" t="0" r="0" b="0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</w:tcPr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39" w:type="dxa"/>
            <w:gridSpan w:val="2"/>
          </w:tcPr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0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5E3D2B" w:rsidRDefault="00170659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69" w:type="dxa"/>
          </w:tcPr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以正手握拍，在右肩的上方用正拍面击后场高远球，称为后场正手击高远球。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准备动作：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左脚在前，右脚在后，两脚间距与肩同宽，侧身对网，身体重心在后脚上。左手自然上举指向来球，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右手正手握拍，屈臂举于右侧，两眼注视来球。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引拍动作：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上臂随着身体向左转体，稍作回环上举，身体充分伸展。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击球动作：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上臂上举，拍头向背后下方作回环，前臂急速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成旋内，同时球拍由回环动作继续向前上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5E3D2B">
        <w:trPr>
          <w:trHeight w:val="3392"/>
        </w:trPr>
        <w:tc>
          <w:tcPr>
            <w:tcW w:w="2675" w:type="dxa"/>
          </w:tcPr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114300" distR="114300">
                  <wp:extent cx="1152525" cy="1533525"/>
                  <wp:effectExtent l="0" t="0" r="9525" b="9525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33525"/>
                  <wp:effectExtent l="0" t="0" r="0" b="9525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143000" cy="1533525"/>
                  <wp:effectExtent l="0" t="0" r="0" b="9525"/>
                  <wp:docPr id="5" name="图片 5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（二）复习正手发高远球技术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: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跳绳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14" w:type="dxa"/>
          </w:tcPr>
          <w:p w:rsidR="005E3D2B" w:rsidRDefault="005E3D2B"/>
        </w:tc>
        <w:tc>
          <w:tcPr>
            <w:tcW w:w="708" w:type="dxa"/>
          </w:tcPr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5E3D2B">
            <w:pPr>
              <w:jc w:val="center"/>
            </w:pPr>
          </w:p>
          <w:p w:rsidR="005E3D2B" w:rsidRDefault="00170659">
            <w:pPr>
              <w:jc w:val="center"/>
            </w:pPr>
            <w:r>
              <w:rPr>
                <w:rFonts w:hint="eastAsia"/>
              </w:rPr>
              <w:t>5</w:t>
            </w:r>
          </w:p>
          <w:p w:rsidR="005E3D2B" w:rsidRDefault="00170659">
            <w:pPr>
              <w:jc w:val="center"/>
            </w:pPr>
            <w:r>
              <w:rPr>
                <w:rFonts w:hint="eastAsia"/>
              </w:rPr>
              <w:t>分</w:t>
            </w:r>
          </w:p>
          <w:p w:rsidR="005E3D2B" w:rsidRDefault="00170659">
            <w:pPr>
              <w:jc w:val="center"/>
            </w:pPr>
            <w:r>
              <w:rPr>
                <w:rFonts w:hint="eastAsia"/>
              </w:rPr>
              <w:t>钟</w:t>
            </w:r>
          </w:p>
        </w:tc>
        <w:tc>
          <w:tcPr>
            <w:tcW w:w="4800" w:type="dxa"/>
            <w:gridSpan w:val="2"/>
          </w:tcPr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方挥动，手指屈指发力握紧球拍，手腕向伸的方向继续作回环动作，以正拍面击球托的后下部。击球时，持拍手臂自然伸直，击球点应在自己头上方偏右的位置，左手协调地屈臂降至体侧协助转体。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随前动作：</w:t>
            </w:r>
          </w:p>
          <w:p w:rsidR="005E3D2B" w:rsidRDefault="0017065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身体随惯性向左转体，右脚随身体重心前移并向前跨步。右手向左下方挥拍减速后顺势收回至体前，还原成松握球拍势。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、教师先示范，后讲解，再示范。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学生作无球挥拍练习。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学生作击后场高远球练习。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练习队形，每片场地四人，两人一组练习。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、发力不好，表现在挥拍击球时没有力，或有力使不上，球打不到后场去。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、击出的球弧线掌握不好。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、加强挥拍练习，体会最后用力时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鞭打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的手腕闪动爆发击球的要领。改进不正确的握拍方法。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、击球时拍面适当后仰（过分后仰会击成半场高球），向前上方发力。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动作要领：同前。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、教师指出错误动作，提出纠正方法、及练习要求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掌握好击球点及击球时机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挥拍动作正确，手腕有闪动动作。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球飞行线路较好，落点靠近端线。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）采用单球或多球练习。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▲▲▲▲▲▲▲▲▲▲▲</w:t>
            </w:r>
          </w:p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</w:p>
          <w:p w:rsidR="005E3D2B" w:rsidRDefault="0017065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、采用双摇跳。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5E3D2B" w:rsidRDefault="00170659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、尽量多用手腕和踝关节的力。</w:t>
            </w:r>
          </w:p>
          <w:p w:rsidR="005E3D2B" w:rsidRDefault="005E3D2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E3D2B" w:rsidRDefault="005E3D2B"/>
        </w:tc>
      </w:tr>
      <w:tr w:rsidR="005E3D2B">
        <w:trPr>
          <w:trHeight w:val="586"/>
        </w:trPr>
        <w:tc>
          <w:tcPr>
            <w:tcW w:w="2675" w:type="dxa"/>
            <w:vAlign w:val="center"/>
          </w:tcPr>
          <w:p w:rsidR="005E3D2B" w:rsidRDefault="0017065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222" w:type="dxa"/>
            <w:gridSpan w:val="4"/>
            <w:vAlign w:val="center"/>
          </w:tcPr>
          <w:p w:rsidR="005E3D2B" w:rsidRDefault="0017065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羽毛球一筒、旧羽毛球若干</w:t>
            </w:r>
          </w:p>
        </w:tc>
      </w:tr>
    </w:tbl>
    <w:p w:rsidR="005E3D2B" w:rsidRDefault="005E3D2B">
      <w:pPr>
        <w:rPr>
          <w:rFonts w:ascii="宋体" w:cs="宋体"/>
          <w:color w:val="000000"/>
          <w:kern w:val="0"/>
          <w:szCs w:val="21"/>
        </w:rPr>
      </w:pPr>
    </w:p>
    <w:sectPr w:rsidR="005E3D2B" w:rsidSect="005E3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D2B"/>
    <w:rsid w:val="00170659"/>
    <w:rsid w:val="005E3D2B"/>
    <w:rsid w:val="7747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D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70659"/>
    <w:rPr>
      <w:sz w:val="18"/>
      <w:szCs w:val="18"/>
    </w:rPr>
  </w:style>
  <w:style w:type="character" w:customStyle="1" w:styleId="Char">
    <w:name w:val="批注框文本 Char"/>
    <w:basedOn w:val="a0"/>
    <w:link w:val="a3"/>
    <w:rsid w:val="001706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1132</Words>
  <Characters>321</Characters>
  <Application>Microsoft Office Word</Application>
  <DocSecurity>0</DocSecurity>
  <Lines>2</Lines>
  <Paragraphs>2</Paragraphs>
  <ScaleCrop>false</ScaleCrop>
  <Company>Sky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1</cp:revision>
  <dcterms:created xsi:type="dcterms:W3CDTF">2014-10-29T12:08:00Z</dcterms:created>
  <dcterms:modified xsi:type="dcterms:W3CDTF">2015-12-15T06:30:00Z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